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93" w:type="dxa"/>
        <w:tblInd w:w="108" w:type="dxa"/>
        <w:tblLook w:val="04A0" w:firstRow="1" w:lastRow="0" w:firstColumn="1" w:lastColumn="0" w:noHBand="0" w:noVBand="1"/>
      </w:tblPr>
      <w:tblGrid>
        <w:gridCol w:w="660"/>
        <w:gridCol w:w="3735"/>
        <w:gridCol w:w="2693"/>
        <w:gridCol w:w="1134"/>
        <w:gridCol w:w="7371"/>
      </w:tblGrid>
      <w:tr w:rsidR="00CA3F5B" w:rsidRPr="00CA3F5B" w:rsidTr="00CA3F5B">
        <w:trPr>
          <w:trHeight w:val="46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9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A3F5B" w:rsidRDefault="00CA3F5B" w:rsidP="00CA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Протокол общего собрания собственников</w:t>
            </w:r>
          </w:p>
          <w:p w:rsidR="00CA3F5B" w:rsidRDefault="00CA3F5B" w:rsidP="00CA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многоквартирного дома № 3</w:t>
            </w:r>
          </w:p>
          <w:p w:rsidR="00CA3F5B" w:rsidRDefault="00CA3F5B" w:rsidP="00CA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 26.02.2015 года</w:t>
            </w:r>
          </w:p>
          <w:p w:rsid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Смета затрат на 2015  год   по жилому многоквартирному дому по  ул. Карла Маркса 12 корпус 1</w:t>
            </w:r>
          </w:p>
        </w:tc>
      </w:tr>
      <w:tr w:rsidR="00CA3F5B" w:rsidRPr="00CA3F5B" w:rsidTr="00CA3F5B">
        <w:trPr>
          <w:trHeight w:val="6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затраты в месяц на </w:t>
            </w:r>
            <w:r w:rsidRPr="00CA3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2015г.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A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CA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  <w:lang w:eastAsia="ru-RU"/>
              </w:rPr>
              <w:t>виды работ</w:t>
            </w:r>
          </w:p>
        </w:tc>
      </w:tr>
      <w:tr w:rsidR="00CA3F5B" w:rsidRPr="00CA3F5B" w:rsidTr="00CA3F5B">
        <w:trPr>
          <w:trHeight w:val="34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управление жилым фондом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10 549,23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1,46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з/плата ИТР</w:t>
            </w:r>
            <w:proofErr w:type="gram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адм. упр. персонала</w:t>
            </w:r>
          </w:p>
        </w:tc>
      </w:tr>
      <w:tr w:rsidR="00CA3F5B" w:rsidRPr="00CA3F5B" w:rsidTr="00CA3F5B">
        <w:trPr>
          <w:trHeight w:val="2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мастер 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3 03</w:t>
            </w:r>
            <w:bookmarkStart w:id="0" w:name="_GoBack"/>
            <w:bookmarkEnd w:id="0"/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4,71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0,42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Проводит работы: по содержанию закрепленной территории и мест общего пользования с соблюдением действующих правил и норм; по контролю за выполнением уборочных работ в соответствии с количеством и качеством, установленной технологией работ, а также с режимом работы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спецавтохозяйств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по сбору платы за содержание жилого помещения и жилищно-коммунальные услуги; по контролю за санитарным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итехническим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состоянием здания и придомовой территории;</w:t>
            </w:r>
            <w:proofErr w:type="gramEnd"/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профилактическому осмотру </w:t>
            </w:r>
            <w:proofErr w:type="spellStart"/>
            <w:proofErr w:type="gramStart"/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техничес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кого</w:t>
            </w:r>
            <w:proofErr w:type="gramEnd"/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состояния жилищного фонда и другие мероприятия, направленные на улучшение эксплуатации жилищного фонда;  по обеспечению уборщиц, дворников и рабочих по обслуживанию мусоропроводов инструментов, материалами, спецодеждой;  по контролю и оценке качества уборочных работ и работ по текущему ремонту жилищного фонда; по выполнению мероприятий по экономии воды, тепла,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эелектроэнергии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; </w:t>
            </w:r>
            <w:proofErr w:type="gramStart"/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приему заявок от жильцов дома на проведение ремонтных работ с последующим  контролем за их выполнением</w:t>
            </w:r>
            <w:proofErr w:type="gramEnd"/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;  по составлению актов, в том числе акты на жильцов, причиняющих ущерб жилищному фонду.</w:t>
            </w:r>
          </w:p>
        </w:tc>
      </w:tr>
      <w:tr w:rsidR="00CA3F5B" w:rsidRPr="00CA3F5B" w:rsidTr="00CA3F5B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юрист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722,55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0,10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Проводит работы по правовому обслуживанию деятельности организации;  представительство организации в судах и претензионной работе; с персоналом организации</w:t>
            </w:r>
          </w:p>
        </w:tc>
      </w:tr>
      <w:tr w:rsidR="00CA3F5B" w:rsidRPr="00CA3F5B" w:rsidTr="00CA3F5B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505,79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0,07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Ведет  учет и </w:t>
            </w:r>
            <w:proofErr w:type="gram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ходом выполнения плановых заданий по предприятию. Выполняет работы по  формированию,  ведению  и  хранению  данных планово-экономической информации.</w:t>
            </w:r>
          </w:p>
        </w:tc>
      </w:tr>
      <w:tr w:rsidR="00CA3F5B" w:rsidRPr="00CA3F5B" w:rsidTr="00CA3F5B">
        <w:trPr>
          <w:trHeight w:val="9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сметчик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216,77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0,03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Составляет сметную документацию для оформления договоров подряда на электромонтажные, общестроительные и ремонтно-эксплуатационные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работы</w:t>
            </w:r>
            <w:proofErr w:type="gram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пециалист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 знанием составления сметной документации необходим при планировании и проведении текущего и капитального ремонта.</w:t>
            </w:r>
          </w:p>
        </w:tc>
      </w:tr>
      <w:tr w:rsidR="00CA3F5B" w:rsidRPr="00CA3F5B" w:rsidTr="00CA3F5B">
        <w:trPr>
          <w:trHeight w:val="6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72,26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0,01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Осуществляет запуск отлаженных программ. Определяет возможность использования готовых программных продуктов. Осуществляет сопровождение внедренных программ и программных средств.</w:t>
            </w:r>
          </w:p>
        </w:tc>
      </w:tr>
      <w:tr w:rsidR="00CA3F5B" w:rsidRPr="00CA3F5B" w:rsidTr="00CA3F5B">
        <w:trPr>
          <w:trHeight w:val="57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бухгалтер по расчетам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578,04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0,08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Ведет обработку информации по общедомовым приборам учета и ее передачу в ТРИЦ, передачу данных для начислений в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ТРИЦ</w:t>
            </w:r>
            <w:proofErr w:type="gramStart"/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,к</w:t>
            </w:r>
            <w:proofErr w:type="gramEnd"/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онсультацию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вопросам начисления за жилищно-коммунальные услуги, обработку  информации по недопоставкам услуг</w:t>
            </w:r>
          </w:p>
        </w:tc>
      </w:tr>
      <w:tr w:rsidR="00CA3F5B" w:rsidRPr="00CA3F5B" w:rsidTr="00CA3F5B">
        <w:trPr>
          <w:trHeight w:val="56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завхоз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144,51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0,02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Осуществляет работу по хозяйственному обслуживанию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предприятия</w:t>
            </w:r>
            <w:proofErr w:type="gram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беспечивает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сохранность хозяйственного инвентаря, его восстановление и пополнение. Обеспечивает работников канцелярскими принадлежностями и предметами хозяйственного обихода.  </w:t>
            </w:r>
          </w:p>
        </w:tc>
      </w:tr>
      <w:tr w:rsidR="00CA3F5B" w:rsidRPr="00CA3F5B" w:rsidTr="00CA3F5B">
        <w:trPr>
          <w:trHeight w:val="168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электрик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1 300,59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0,18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Проводит работы по контролю технического состояния, поддержанию работоспособности и исправности оборудования, наладке и регулировке, подготовке к сезонной эксплуатации. Устраняет незначительные неисправности электротехнических устройств (протирка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иисмена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перегоревших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электролампочек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помещениях общественного пользования, смена или ремонт штепсельных розеток и выключателей в МОП, мелкий ремонт электропроводки и др.). Производит частичные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осмотрыоткрытой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электропроводки и светильников во вспомогательных помещениях с периодичностью 3 раза в месяц, произведены осмотры скрытой электропроводки с периодичностью 6 раз в месяц. Техническое обслуживание проводится постоянно в течени</w:t>
            </w:r>
            <w:proofErr w:type="gram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</w:t>
            </w:r>
            <w:proofErr w:type="gram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всего периода эксплуатации дома.</w:t>
            </w:r>
          </w:p>
        </w:tc>
      </w:tr>
      <w:tr w:rsidR="00CA3F5B" w:rsidRPr="00CA3F5B" w:rsidTr="00CA3F5B">
        <w:trPr>
          <w:trHeight w:val="140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сварщик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794,81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0,11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Проводит  работы по ручной дуговой сварке сложных узлов, конструкций и трубопроводов из различных сталей, цветных металлов и сплавов. Проводит ручную дуговую и газоэлектрическую сварку сложных строительных и технологических конструкций</w:t>
            </w:r>
            <w:proofErr w:type="gram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,</w:t>
            </w:r>
            <w:proofErr w:type="gram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работающих под динамическими и вибрационными нагрузками, и конструкций сложной конфигурации, сварку сложных конструкций в блочном исполнении во всех пространственных положениях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сврочного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шва. Работы такого специалиста как электросварщик необходимы для своевременного предотвращения аварийных ситуаций, а при их возникновении оперативного устранения.</w:t>
            </w:r>
          </w:p>
        </w:tc>
      </w:tr>
      <w:tr w:rsidR="00CA3F5B" w:rsidRPr="00CA3F5B" w:rsidTr="00CA3F5B">
        <w:trPr>
          <w:trHeight w:val="1278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плотники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505,79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0,07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Произведены работы по поддержанию в исправном состоянии конструктивных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элеменов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здания и по мере выявления устраняет повреждения в местах общего пользования.</w:t>
            </w:r>
            <w:proofErr w:type="gram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При подготовке дома к сезонной эксплуатации проведены работы по утеплению теплового контура</w:t>
            </w:r>
            <w:proofErr w:type="gram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</w:t>
            </w:r>
            <w:proofErr w:type="gram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у</w:t>
            </w:r>
            <w:proofErr w:type="gram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слуги специалиста такого профиля для обслуживания многоквартирного дома необходимы, так как в зимний период  времени при низких температурах вышеназванные работы необходимо выполнять в кратчайшие сроки во избежание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размораживаниясистемы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отопления и водоснабжения, пожарного водопровода.</w:t>
            </w:r>
          </w:p>
        </w:tc>
      </w:tr>
      <w:tr w:rsidR="00CA3F5B" w:rsidRPr="00CA3F5B" w:rsidTr="00CA3F5B">
        <w:trPr>
          <w:trHeight w:val="140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ответственный за лифтовое хоз-во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216,77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0,03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Проводит обучение и подготовку рабочих основных специальностей, осуществляющих эксплуатацию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лифтов</w:t>
            </w:r>
            <w:proofErr w:type="gram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частвует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в проведение обучения и проверки знаний правил и норм безопасности  рабочих, осуществляющих эксплуатацию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лифтов.Составляет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график технического освидетельствования лифтов. Проводит проверки организации эксплуатации (технического обслуживания)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лифтов</w:t>
            </w:r>
            <w:proofErr w:type="gram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аключает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договора по  страхованию риска ответственности за причинение вреда жизни, здоровью или имуществу других лиц, в случае аварии на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лифте.Контролирует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записи лифтеров в Журнале ежесменных осмотров лифтов.                                         </w:t>
            </w:r>
          </w:p>
        </w:tc>
      </w:tr>
      <w:tr w:rsidR="00CA3F5B" w:rsidRPr="00CA3F5B" w:rsidTr="00CA3F5B">
        <w:trPr>
          <w:trHeight w:val="1699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ответсвенный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техническую и пожарную безопасность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144,51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0,02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Осуществляет прохождение всеми ИТР, рабочими и служащими противопожарных инструктажей, оперативный </w:t>
            </w:r>
            <w:proofErr w:type="gram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контроль за</w:t>
            </w:r>
            <w:proofErr w:type="gram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обеспечением материальными и энергетическими   ресурсами,   технически   правильной    эксплуатацией</w:t>
            </w:r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оборудования и других основных средств, экономным расходованием сырья, топлива, материалов.</w:t>
            </w:r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Контролирует     соблюдение     работниками    технологической,</w:t>
            </w:r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 xml:space="preserve">производственной и трудовой дисциплины, правил и норм охраны труда, представляет предложения   о   наложении   дисциплинарных   взысканий на нарушителей производственной и трудовой дисциплины. </w:t>
            </w:r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br/>
              <w:t>Несет ответственность за нарушение правил технической и противопожарной безопасности.</w:t>
            </w:r>
          </w:p>
        </w:tc>
      </w:tr>
      <w:tr w:rsidR="00CA3F5B" w:rsidRPr="00CA3F5B" w:rsidTr="00CA3F5B">
        <w:trPr>
          <w:trHeight w:val="83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уборщица лестничных клеток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5 852,66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0,81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Проводит работы по уборке лестничных клеток, включающие влажное подметание и мытье лестничных площадок и маршей, обметание пыли с потолков, влажную протирку (стен, дверей, подоконников, перил, оконных и лифтовых ограждений, шкафов для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электрощитков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слаботочных устройств, почтовых ящиков), мытье окон</w:t>
            </w:r>
            <w:proofErr w:type="gram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,, </w:t>
            </w:r>
            <w:proofErr w:type="gram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подметание и мытье кабин и лифтов.</w:t>
            </w:r>
          </w:p>
        </w:tc>
      </w:tr>
      <w:tr w:rsidR="00CA3F5B" w:rsidRPr="00CA3F5B" w:rsidTr="00CA3F5B">
        <w:trPr>
          <w:trHeight w:val="1551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сантехник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5 419,13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0,75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Проводит работы по контролю технического состояния,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поодержанию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работоспособности и исправности оборудования, наладке и регулировке, подготовке к сезонной эксплуатации. Устраняет незначительные неисправности в системах водоснабжения и водоотведения, укрепляет расшатавшиеся приборы в местах их присоединения к трубопроводу, укрепляет трубопроводы, отрегулирует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трехкодовые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краны, проводит набивку сальников, проводит мелкий ремонт теплоизоляции и  др., проводит разборку, осмотр и очистка грязевиков воздухосборников, компенсаторов регулирующих кранов, вентилей, задвижек, очистка от накипи запорной арматуры и др. </w:t>
            </w:r>
          </w:p>
        </w:tc>
      </w:tr>
      <w:tr w:rsidR="00CA3F5B" w:rsidRPr="00CA3F5B" w:rsidTr="00CA3F5B">
        <w:trPr>
          <w:trHeight w:val="69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отделочник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361,28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0,05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Проводит  работы по ремонту местных разрушений облицовки, штукатурки, фактурного и окрасочного слоев, трещины в штукатурке,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выкрашивание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раствора из швов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облицоки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цоколя, по мере появления дефектов проводит заделка трещин, углублений, заделку выбоин на лестничных клетках.</w:t>
            </w:r>
          </w:p>
        </w:tc>
      </w:tr>
      <w:tr w:rsidR="00CA3F5B" w:rsidRPr="00CA3F5B" w:rsidTr="00CA3F5B">
        <w:trPr>
          <w:trHeight w:val="94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паспортист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505,79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0,07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Осуществлять работу по оформлению документов для получения и обмена паспортов в установленном порядке, Контролировать и проверять документы, предъявляемые </w:t>
            </w:r>
            <w:proofErr w:type="gram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для</w:t>
            </w:r>
            <w:proofErr w:type="gram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прописке и выписке в паспортном отделе. Вести паспортный учет по картотеке и с использованием  компьютерной техники, Обеспечивать сохранность и достоверность сведений картотеки паспортного учета, производить их сверку. Обеспечивать составление установленной отчетности.</w:t>
            </w:r>
          </w:p>
        </w:tc>
      </w:tr>
      <w:tr w:rsidR="00CA3F5B" w:rsidRPr="00CA3F5B" w:rsidTr="00CA3F5B">
        <w:trPr>
          <w:trHeight w:val="45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дворник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7 008,74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0,97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Проводит работы по уборке придомовой территории.</w:t>
            </w:r>
          </w:p>
        </w:tc>
      </w:tr>
      <w:tr w:rsidR="00CA3F5B" w:rsidRPr="00CA3F5B" w:rsidTr="00CA3F5B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итого в месяц 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37 933,88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5,25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3F5B" w:rsidRPr="00CA3F5B" w:rsidTr="00CA3F5B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районный коэффициент  (15%)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5 690,08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0,79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3F5B" w:rsidRPr="00CA3F5B" w:rsidTr="00CA3F5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отпускные 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3 462,22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0,48   </w:t>
            </w: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3F5B" w:rsidRPr="00CA3F5B" w:rsidTr="00CA3F5B">
        <w:trPr>
          <w:trHeight w:val="270"/>
        </w:trPr>
        <w:tc>
          <w:tcPr>
            <w:tcW w:w="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взносы в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</w:t>
            </w:r>
            <w:proofErr w:type="gramStart"/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</w:t>
            </w:r>
            <w:proofErr w:type="gramEnd"/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онды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(20,2%)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9 511,41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1,32   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3F5B" w:rsidRPr="00CA3F5B" w:rsidTr="00CA3F5B">
        <w:trPr>
          <w:trHeight w:val="27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итого в месяц с отпускными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56 597,58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7,84   </w:t>
            </w:r>
          </w:p>
        </w:tc>
        <w:tc>
          <w:tcPr>
            <w:tcW w:w="737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3F5B" w:rsidRPr="00CA3F5B" w:rsidTr="00CA3F5B">
        <w:trPr>
          <w:trHeight w:val="255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CA3F5B" w:rsidRPr="00CA3F5B" w:rsidTr="00CA3F5B">
        <w:trPr>
          <w:trHeight w:val="660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Вид услуги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затраты  в месяц на  2015г.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A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кв</w:t>
            </w:r>
            <w:proofErr w:type="gramStart"/>
            <w:r w:rsidRPr="00CA3F5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7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3F5B" w:rsidRPr="00CA3F5B" w:rsidTr="00CA3F5B">
        <w:trPr>
          <w:trHeight w:val="966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Услуги аварийно-диспетчерской службы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4 335,30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0,60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Комплекс первоочередных мероприятий по незамедлительному  устранению аварий и неисправностей внутридомового оборудования и сетей теплоснабжения, водоснабжения,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водотведения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и электроснабжения, сохранению и восстановления условий, необходимых для жизнеобеспечения и безопасности потребителей. Всего за 2015 год принято ___заявок, устранено _____ аварийных ситуаций.</w:t>
            </w:r>
          </w:p>
        </w:tc>
      </w:tr>
      <w:tr w:rsidR="00CA3F5B" w:rsidRPr="00CA3F5B" w:rsidTr="00CA3F5B">
        <w:trPr>
          <w:trHeight w:val="51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(материалы, инвентарь и пр.)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19 100,37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2,64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информационных табличек, ремонт ВДП, ремонт ТС, ремонт, окраска фасада, содержание, ремонт, остекление МОП, ремонт ХГВС.</w:t>
            </w:r>
          </w:p>
        </w:tc>
      </w:tr>
      <w:tr w:rsidR="00CA3F5B" w:rsidRPr="00CA3F5B" w:rsidTr="00CA3F5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по УСНО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1 661,87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0,23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В соответствии с действующим налоговым законодательством</w:t>
            </w:r>
          </w:p>
        </w:tc>
      </w:tr>
      <w:tr w:rsidR="00CA3F5B" w:rsidRPr="00CA3F5B" w:rsidTr="00CA3F5B">
        <w:trPr>
          <w:trHeight w:val="1544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Общеэксплуатационные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затраты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7 088,22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0,98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Включает в себя следующие виды работ, услуг: обеспечение благоприятных и безопасных условий проживания граждан и пользования нежилыми помещениями в многоквартирном доме, надлежащее содержание и ремонт общего имущества собственников помещений в многоквартирном доме, обеспечение реализации решения вопросов пользования общим имуществом собственников помещений в многоквартирном доме, обеспечение предоставления коммунальных услуг лицам, пользующимся жилыми и нежилыми помещениями по перечню и в порядке, установленными</w:t>
            </w:r>
            <w:proofErr w:type="gramEnd"/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настоящим договором.  Транспортные услуги, услуги связи, </w:t>
            </w:r>
            <w:proofErr w:type="spellStart"/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гсм</w:t>
            </w:r>
            <w:proofErr w:type="spellEnd"/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обслуживание, приобретение </w:t>
            </w:r>
            <w:proofErr w:type="spellStart"/>
            <w:proofErr w:type="gramStart"/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</w:t>
            </w:r>
            <w:proofErr w:type="spellEnd"/>
            <w:proofErr w:type="gramEnd"/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техники, сборы, пени, аренда офиса, канцтовары, услуги банка,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A3F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юридические услуги, участие в СРО и др.                                                                                                       </w:t>
            </w:r>
          </w:p>
        </w:tc>
      </w:tr>
      <w:tr w:rsidR="00CA3F5B" w:rsidRPr="00CA3F5B" w:rsidTr="00CA3F5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организации (6% от содержания)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4 407,56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0,61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3F5B" w:rsidRPr="00CA3F5B" w:rsidTr="00CA3F5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теплосчетчика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3 974,03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0,55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3F5B" w:rsidRPr="00CA3F5B" w:rsidTr="00CA3F5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ТРИЦ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5 736,64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0,80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3F5B" w:rsidRPr="00CA3F5B" w:rsidTr="00CA3F5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дома (с налогами)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7 586,78 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1,05   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3F5B" w:rsidRPr="00CA3F5B" w:rsidTr="00CA3F5B">
        <w:trPr>
          <w:trHeight w:val="255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Санитарно-эпидемиологическая обработка (дезинфекция, дезинсекция, дератизация)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289,02  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0,04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3F5B" w:rsidRPr="00CA3F5B" w:rsidTr="00CA3F5B">
        <w:trPr>
          <w:trHeight w:val="25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54 179,76  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7,50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3F5B" w:rsidRPr="00CA3F5B" w:rsidTr="00CA3F5B">
        <w:trPr>
          <w:trHeight w:val="28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3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15,34   </w:t>
            </w:r>
          </w:p>
        </w:tc>
        <w:tc>
          <w:tcPr>
            <w:tcW w:w="73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CA3F5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CA3F5B" w:rsidRPr="00CA3F5B" w:rsidTr="00CA3F5B">
        <w:trPr>
          <w:trHeight w:val="330"/>
        </w:trPr>
        <w:tc>
          <w:tcPr>
            <w:tcW w:w="6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3F5B" w:rsidRPr="00CA3F5B" w:rsidRDefault="00CA3F5B" w:rsidP="00CA3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Площадь дома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CA3F5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7 225,50  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3F5B" w:rsidRPr="00CA3F5B" w:rsidRDefault="00CA3F5B" w:rsidP="00CA3F5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150CD" w:rsidRDefault="00E150CD"/>
    <w:sectPr w:rsidR="00E150CD" w:rsidSect="00B34DD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DC5"/>
    <w:rsid w:val="00216DF6"/>
    <w:rsid w:val="00525506"/>
    <w:rsid w:val="0066168B"/>
    <w:rsid w:val="0073758D"/>
    <w:rsid w:val="00AC7B4F"/>
    <w:rsid w:val="00B00DC5"/>
    <w:rsid w:val="00B34DDC"/>
    <w:rsid w:val="00C63671"/>
    <w:rsid w:val="00CA3F5B"/>
    <w:rsid w:val="00D332D8"/>
    <w:rsid w:val="00E150CD"/>
    <w:rsid w:val="00E32266"/>
    <w:rsid w:val="00F0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2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1731</Words>
  <Characters>9867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3</cp:revision>
  <dcterms:created xsi:type="dcterms:W3CDTF">2015-03-04T05:51:00Z</dcterms:created>
  <dcterms:modified xsi:type="dcterms:W3CDTF">2015-03-04T06:00:00Z</dcterms:modified>
</cp:coreProperties>
</file>