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6" w:type="dxa"/>
        <w:tblInd w:w="959" w:type="dxa"/>
        <w:tblLook w:val="04A0" w:firstRow="1" w:lastRow="0" w:firstColumn="1" w:lastColumn="0" w:noHBand="0" w:noVBand="1"/>
      </w:tblPr>
      <w:tblGrid>
        <w:gridCol w:w="559"/>
        <w:gridCol w:w="6759"/>
        <w:gridCol w:w="1898"/>
      </w:tblGrid>
      <w:tr w:rsidR="0076408C" w:rsidRPr="0076408C" w:rsidTr="0076408C">
        <w:trPr>
          <w:trHeight w:val="300"/>
        </w:trPr>
        <w:tc>
          <w:tcPr>
            <w:tcW w:w="9216" w:type="dxa"/>
            <w:gridSpan w:val="3"/>
            <w:tcBorders>
              <w:top w:val="nil"/>
              <w:left w:val="nil"/>
              <w:bottom w:val="nil"/>
              <w:right w:val="nil"/>
            </w:tcBorders>
            <w:shd w:val="clear" w:color="auto" w:fill="auto"/>
            <w:noWrap/>
            <w:vAlign w:val="bottom"/>
            <w:hideMark/>
          </w:tcPr>
          <w:p w:rsidR="0076408C" w:rsidRPr="0076408C" w:rsidRDefault="0076408C" w:rsidP="0076408C">
            <w:pPr>
              <w:spacing w:after="0" w:line="240" w:lineRule="auto"/>
              <w:jc w:val="center"/>
              <w:rPr>
                <w:rFonts w:ascii="Times New Roman" w:eastAsia="Times New Roman" w:hAnsi="Times New Roman" w:cs="Times New Roman"/>
                <w:b/>
                <w:bCs/>
                <w:lang w:eastAsia="ru-RU"/>
              </w:rPr>
            </w:pPr>
            <w:r w:rsidRPr="0076408C">
              <w:rPr>
                <w:rFonts w:ascii="Times New Roman" w:eastAsia="Times New Roman" w:hAnsi="Times New Roman" w:cs="Times New Roman"/>
                <w:b/>
                <w:bCs/>
                <w:lang w:eastAsia="ru-RU"/>
              </w:rPr>
              <w:t>ФИНАНСОВЫЙ ОТЧЕТ</w:t>
            </w:r>
          </w:p>
        </w:tc>
      </w:tr>
      <w:tr w:rsidR="0076408C" w:rsidRPr="0076408C" w:rsidTr="0076408C">
        <w:trPr>
          <w:trHeight w:val="300"/>
        </w:trPr>
        <w:tc>
          <w:tcPr>
            <w:tcW w:w="9216" w:type="dxa"/>
            <w:gridSpan w:val="3"/>
            <w:tcBorders>
              <w:top w:val="nil"/>
              <w:left w:val="nil"/>
              <w:bottom w:val="nil"/>
              <w:right w:val="nil"/>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b/>
                <w:bCs/>
                <w:lang w:eastAsia="ru-RU"/>
              </w:rPr>
            </w:pPr>
            <w:r w:rsidRPr="0076408C">
              <w:rPr>
                <w:rFonts w:ascii="Times New Roman" w:eastAsia="Times New Roman" w:hAnsi="Times New Roman" w:cs="Times New Roman"/>
                <w:b/>
                <w:bCs/>
                <w:lang w:eastAsia="ru-RU"/>
              </w:rPr>
              <w:t>за 2014 год</w:t>
            </w:r>
          </w:p>
        </w:tc>
      </w:tr>
      <w:tr w:rsidR="0076408C" w:rsidRPr="0076408C" w:rsidTr="0076408C">
        <w:trPr>
          <w:trHeight w:val="300"/>
        </w:trPr>
        <w:tc>
          <w:tcPr>
            <w:tcW w:w="9216" w:type="dxa"/>
            <w:gridSpan w:val="3"/>
            <w:tcBorders>
              <w:top w:val="nil"/>
              <w:left w:val="nil"/>
              <w:bottom w:val="nil"/>
              <w:right w:val="nil"/>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b/>
                <w:bCs/>
                <w:lang w:eastAsia="ru-RU"/>
              </w:rPr>
            </w:pPr>
            <w:r w:rsidRPr="0076408C">
              <w:rPr>
                <w:rFonts w:ascii="Times New Roman" w:eastAsia="Times New Roman" w:hAnsi="Times New Roman" w:cs="Times New Roman"/>
                <w:b/>
                <w:bCs/>
                <w:lang w:eastAsia="ru-RU"/>
              </w:rPr>
              <w:t xml:space="preserve">ул. Карла Маркса, д. 12 корпус 1 </w:t>
            </w:r>
          </w:p>
        </w:tc>
      </w:tr>
      <w:tr w:rsidR="0076408C" w:rsidRPr="0076408C" w:rsidTr="0076408C">
        <w:trPr>
          <w:trHeight w:val="300"/>
        </w:trPr>
        <w:tc>
          <w:tcPr>
            <w:tcW w:w="7318" w:type="dxa"/>
            <w:gridSpan w:val="2"/>
            <w:tcBorders>
              <w:top w:val="nil"/>
              <w:left w:val="nil"/>
              <w:bottom w:val="nil"/>
              <w:right w:val="nil"/>
            </w:tcBorders>
            <w:shd w:val="clear" w:color="auto" w:fill="auto"/>
            <w:noWrap/>
            <w:vAlign w:val="center"/>
            <w:hideMark/>
          </w:tcPr>
          <w:p w:rsidR="0076408C" w:rsidRPr="0076408C" w:rsidRDefault="0076408C" w:rsidP="0076408C">
            <w:pPr>
              <w:spacing w:after="0" w:line="240" w:lineRule="auto"/>
              <w:rPr>
                <w:rFonts w:ascii="Times New Roman" w:eastAsia="Times New Roman" w:hAnsi="Times New Roman" w:cs="Times New Roman"/>
                <w:b/>
                <w:bCs/>
                <w:lang w:eastAsia="ru-RU"/>
              </w:rPr>
            </w:pPr>
            <w:r w:rsidRPr="0076408C">
              <w:rPr>
                <w:rFonts w:ascii="Times New Roman" w:eastAsia="Times New Roman" w:hAnsi="Times New Roman" w:cs="Times New Roman"/>
                <w:b/>
                <w:bCs/>
                <w:lang w:eastAsia="ru-RU"/>
              </w:rPr>
              <w:t>Площадь дома: 7225,9 м</w:t>
            </w:r>
            <w:proofErr w:type="gramStart"/>
            <w:r w:rsidRPr="0076408C">
              <w:rPr>
                <w:rFonts w:ascii="Times New Roman" w:eastAsia="Times New Roman" w:hAnsi="Times New Roman" w:cs="Times New Roman"/>
                <w:b/>
                <w:bCs/>
                <w:lang w:eastAsia="ru-RU"/>
              </w:rPr>
              <w:t>2</w:t>
            </w:r>
            <w:proofErr w:type="gramEnd"/>
          </w:p>
        </w:tc>
        <w:tc>
          <w:tcPr>
            <w:tcW w:w="1898" w:type="dxa"/>
            <w:tcBorders>
              <w:top w:val="nil"/>
              <w:left w:val="nil"/>
              <w:bottom w:val="nil"/>
              <w:right w:val="nil"/>
            </w:tcBorders>
            <w:shd w:val="clear" w:color="auto" w:fill="auto"/>
            <w:vAlign w:val="bottom"/>
            <w:hideMark/>
          </w:tcPr>
          <w:p w:rsidR="0076408C" w:rsidRPr="0076408C" w:rsidRDefault="0076408C" w:rsidP="0076408C">
            <w:pPr>
              <w:spacing w:after="0" w:line="240" w:lineRule="auto"/>
              <w:rPr>
                <w:rFonts w:ascii="Times New Roman" w:eastAsia="Times New Roman" w:hAnsi="Times New Roman" w:cs="Times New Roman"/>
                <w:lang w:eastAsia="ru-RU"/>
              </w:rPr>
            </w:pPr>
          </w:p>
        </w:tc>
      </w:tr>
      <w:tr w:rsidR="0076408C" w:rsidRPr="0076408C" w:rsidTr="0076408C">
        <w:trPr>
          <w:trHeight w:val="230"/>
        </w:trPr>
        <w:tc>
          <w:tcPr>
            <w:tcW w:w="73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Наименование доходов и расходов</w:t>
            </w:r>
          </w:p>
        </w:tc>
        <w:tc>
          <w:tcPr>
            <w:tcW w:w="1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 xml:space="preserve">Руб. </w:t>
            </w:r>
          </w:p>
        </w:tc>
      </w:tr>
      <w:tr w:rsidR="0076408C" w:rsidRPr="0076408C" w:rsidTr="0076408C">
        <w:trPr>
          <w:trHeight w:val="230"/>
        </w:trPr>
        <w:tc>
          <w:tcPr>
            <w:tcW w:w="7318" w:type="dxa"/>
            <w:gridSpan w:val="2"/>
            <w:vMerge/>
            <w:tcBorders>
              <w:top w:val="single" w:sz="4" w:space="0" w:color="auto"/>
              <w:left w:val="single" w:sz="4" w:space="0" w:color="auto"/>
              <w:bottom w:val="single" w:sz="4" w:space="0" w:color="auto"/>
              <w:right w:val="single" w:sz="4" w:space="0" w:color="auto"/>
            </w:tcBorders>
            <w:vAlign w:val="center"/>
            <w:hideMark/>
          </w:tcPr>
          <w:p w:rsidR="0076408C" w:rsidRPr="0076408C" w:rsidRDefault="0076408C" w:rsidP="0076408C">
            <w:pPr>
              <w:spacing w:after="0" w:line="240" w:lineRule="auto"/>
              <w:rPr>
                <w:rFonts w:ascii="Times New Roman" w:eastAsia="Times New Roman" w:hAnsi="Times New Roman" w:cs="Times New Roman"/>
                <w:sz w:val="20"/>
                <w:szCs w:val="20"/>
                <w:lang w:eastAsia="ru-RU"/>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76408C" w:rsidRPr="0076408C" w:rsidRDefault="0076408C" w:rsidP="0076408C">
            <w:pPr>
              <w:spacing w:after="0" w:line="240" w:lineRule="auto"/>
              <w:rPr>
                <w:rFonts w:ascii="Times New Roman" w:eastAsia="Times New Roman" w:hAnsi="Times New Roman" w:cs="Times New Roman"/>
                <w:sz w:val="20"/>
                <w:szCs w:val="20"/>
                <w:lang w:eastAsia="ru-RU"/>
              </w:rPr>
            </w:pPr>
          </w:p>
        </w:tc>
      </w:tr>
      <w:tr w:rsidR="0076408C" w:rsidRPr="0076408C" w:rsidTr="0076408C">
        <w:trPr>
          <w:trHeight w:val="330"/>
        </w:trPr>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6408C" w:rsidRPr="0076408C" w:rsidRDefault="0076408C" w:rsidP="0076408C">
            <w:pPr>
              <w:spacing w:after="0" w:line="240" w:lineRule="auto"/>
              <w:rPr>
                <w:rFonts w:ascii="Times New Roman" w:eastAsia="Times New Roman" w:hAnsi="Times New Roman" w:cs="Times New Roman"/>
                <w:b/>
                <w:bCs/>
                <w:sz w:val="20"/>
                <w:szCs w:val="20"/>
                <w:lang w:eastAsia="ru-RU"/>
              </w:rPr>
            </w:pPr>
            <w:proofErr w:type="gramStart"/>
            <w:r w:rsidRPr="0076408C">
              <w:rPr>
                <w:rFonts w:ascii="Times New Roman" w:eastAsia="Times New Roman" w:hAnsi="Times New Roman" w:cs="Times New Roman"/>
                <w:b/>
                <w:bCs/>
                <w:sz w:val="20"/>
                <w:szCs w:val="20"/>
                <w:lang w:eastAsia="ru-RU"/>
              </w:rPr>
              <w:t>Доходы-всего</w:t>
            </w:r>
            <w:proofErr w:type="gramEnd"/>
            <w:r w:rsidRPr="0076408C">
              <w:rPr>
                <w:rFonts w:ascii="Times New Roman" w:eastAsia="Times New Roman" w:hAnsi="Times New Roman" w:cs="Times New Roman"/>
                <w:b/>
                <w:bCs/>
                <w:sz w:val="20"/>
                <w:szCs w:val="20"/>
                <w:lang w:eastAsia="ru-RU"/>
              </w:rPr>
              <w:t>, в том числе:</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1 465 735,77</w:t>
            </w:r>
          </w:p>
        </w:tc>
      </w:tr>
      <w:tr w:rsidR="0076408C" w:rsidRPr="0076408C" w:rsidTr="0076408C">
        <w:trPr>
          <w:trHeight w:val="28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76408C" w:rsidRPr="0076408C" w:rsidRDefault="0076408C" w:rsidP="0076408C">
            <w:pPr>
              <w:spacing w:after="0" w:line="240" w:lineRule="auto"/>
              <w:jc w:val="right"/>
              <w:rPr>
                <w:rFonts w:ascii="Arial" w:eastAsia="Times New Roman" w:hAnsi="Arial" w:cs="Arial"/>
                <w:b/>
                <w:bCs/>
                <w:sz w:val="16"/>
                <w:szCs w:val="16"/>
                <w:lang w:eastAsia="ru-RU"/>
              </w:rPr>
            </w:pPr>
            <w:r w:rsidRPr="0076408C">
              <w:rPr>
                <w:rFonts w:ascii="Arial" w:eastAsia="Times New Roman" w:hAnsi="Arial" w:cs="Arial"/>
                <w:b/>
                <w:bCs/>
                <w:sz w:val="16"/>
                <w:szCs w:val="16"/>
                <w:lang w:eastAsia="ru-RU"/>
              </w:rPr>
              <w:t>1.</w:t>
            </w:r>
          </w:p>
        </w:tc>
        <w:tc>
          <w:tcPr>
            <w:tcW w:w="6759" w:type="dxa"/>
            <w:tcBorders>
              <w:top w:val="nil"/>
              <w:left w:val="nil"/>
              <w:bottom w:val="single" w:sz="4" w:space="0" w:color="auto"/>
              <w:right w:val="single" w:sz="4" w:space="0" w:color="auto"/>
            </w:tcBorders>
            <w:shd w:val="clear" w:color="auto" w:fill="auto"/>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Доходы от ЖУ начислено по тарифу 15,34</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1 330 143,67</w:t>
            </w:r>
          </w:p>
        </w:tc>
      </w:tr>
      <w:tr w:rsidR="0076408C" w:rsidRPr="0076408C" w:rsidTr="0076408C">
        <w:trPr>
          <w:trHeight w:val="28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76408C" w:rsidRPr="0076408C" w:rsidRDefault="0076408C" w:rsidP="0076408C">
            <w:pPr>
              <w:spacing w:after="0" w:line="240" w:lineRule="auto"/>
              <w:jc w:val="right"/>
              <w:rPr>
                <w:rFonts w:ascii="Arial" w:eastAsia="Times New Roman" w:hAnsi="Arial" w:cs="Arial"/>
                <w:b/>
                <w:bCs/>
                <w:sz w:val="16"/>
                <w:szCs w:val="16"/>
                <w:lang w:eastAsia="ru-RU"/>
              </w:rPr>
            </w:pPr>
            <w:r w:rsidRPr="0076408C">
              <w:rPr>
                <w:rFonts w:ascii="Arial" w:eastAsia="Times New Roman" w:hAnsi="Arial" w:cs="Arial"/>
                <w:b/>
                <w:bCs/>
                <w:sz w:val="16"/>
                <w:szCs w:val="16"/>
                <w:lang w:eastAsia="ru-RU"/>
              </w:rPr>
              <w:t>2.</w:t>
            </w:r>
          </w:p>
        </w:tc>
        <w:tc>
          <w:tcPr>
            <w:tcW w:w="6759" w:type="dxa"/>
            <w:tcBorders>
              <w:top w:val="nil"/>
              <w:left w:val="nil"/>
              <w:bottom w:val="single" w:sz="4" w:space="0" w:color="auto"/>
              <w:right w:val="single" w:sz="4" w:space="0" w:color="auto"/>
            </w:tcBorders>
            <w:shd w:val="clear" w:color="auto" w:fill="auto"/>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Остаток средств на 01.01.2014</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135 592,10</w:t>
            </w:r>
          </w:p>
        </w:tc>
        <w:bookmarkStart w:id="0" w:name="_GoBack"/>
        <w:bookmarkEnd w:id="0"/>
      </w:tr>
      <w:tr w:rsidR="0076408C" w:rsidRPr="0076408C" w:rsidTr="0076408C">
        <w:trPr>
          <w:trHeight w:val="300"/>
        </w:trPr>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6408C" w:rsidRPr="0076408C" w:rsidRDefault="0076408C" w:rsidP="0076408C">
            <w:pPr>
              <w:spacing w:after="0" w:line="240" w:lineRule="auto"/>
              <w:rPr>
                <w:rFonts w:ascii="Times New Roman" w:eastAsia="Times New Roman" w:hAnsi="Times New Roman" w:cs="Times New Roman"/>
                <w:b/>
                <w:bCs/>
                <w:sz w:val="20"/>
                <w:szCs w:val="20"/>
                <w:lang w:eastAsia="ru-RU"/>
              </w:rPr>
            </w:pPr>
            <w:proofErr w:type="gramStart"/>
            <w:r w:rsidRPr="0076408C">
              <w:rPr>
                <w:rFonts w:ascii="Times New Roman" w:eastAsia="Times New Roman" w:hAnsi="Times New Roman" w:cs="Times New Roman"/>
                <w:b/>
                <w:bCs/>
                <w:sz w:val="20"/>
                <w:szCs w:val="20"/>
                <w:lang w:eastAsia="ru-RU"/>
              </w:rPr>
              <w:t>Расходы-всего</w:t>
            </w:r>
            <w:proofErr w:type="gramEnd"/>
            <w:r w:rsidRPr="0076408C">
              <w:rPr>
                <w:rFonts w:ascii="Times New Roman" w:eastAsia="Times New Roman" w:hAnsi="Times New Roman" w:cs="Times New Roman"/>
                <w:b/>
                <w:bCs/>
                <w:sz w:val="20"/>
                <w:szCs w:val="20"/>
                <w:lang w:eastAsia="ru-RU"/>
              </w:rPr>
              <w:t>,</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1 178 952,43</w:t>
            </w:r>
          </w:p>
        </w:tc>
      </w:tr>
      <w:tr w:rsidR="0076408C" w:rsidRPr="0076408C" w:rsidTr="0076408C">
        <w:trPr>
          <w:trHeight w:val="300"/>
        </w:trPr>
        <w:tc>
          <w:tcPr>
            <w:tcW w:w="73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408C" w:rsidRPr="0076408C" w:rsidRDefault="0076408C" w:rsidP="0076408C">
            <w:pPr>
              <w:spacing w:after="0" w:line="240" w:lineRule="auto"/>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в том числе:</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 </w:t>
            </w:r>
          </w:p>
        </w:tc>
      </w:tr>
      <w:tr w:rsidR="0076408C" w:rsidRPr="0076408C" w:rsidTr="0076408C">
        <w:trPr>
          <w:trHeight w:val="300"/>
        </w:trPr>
        <w:tc>
          <w:tcPr>
            <w:tcW w:w="73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408C" w:rsidRPr="0076408C" w:rsidRDefault="0076408C" w:rsidP="0076408C">
            <w:pPr>
              <w:spacing w:after="0" w:line="240" w:lineRule="auto"/>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Расходы от ЖУ</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1 178 952,43</w:t>
            </w:r>
          </w:p>
        </w:tc>
      </w:tr>
      <w:tr w:rsidR="0076408C" w:rsidRPr="0076408C" w:rsidTr="0076408C">
        <w:trPr>
          <w:trHeight w:val="54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76408C" w:rsidRPr="0076408C" w:rsidRDefault="0076408C" w:rsidP="0076408C">
            <w:pPr>
              <w:spacing w:after="0" w:line="240" w:lineRule="auto"/>
              <w:jc w:val="right"/>
              <w:rPr>
                <w:rFonts w:ascii="Arial" w:eastAsia="Times New Roman" w:hAnsi="Arial" w:cs="Arial"/>
                <w:b/>
                <w:bCs/>
                <w:sz w:val="16"/>
                <w:szCs w:val="16"/>
                <w:lang w:eastAsia="ru-RU"/>
              </w:rPr>
            </w:pPr>
            <w:r w:rsidRPr="0076408C">
              <w:rPr>
                <w:rFonts w:ascii="Arial" w:eastAsia="Times New Roman" w:hAnsi="Arial" w:cs="Arial"/>
                <w:b/>
                <w:bCs/>
                <w:sz w:val="16"/>
                <w:szCs w:val="16"/>
                <w:lang w:eastAsia="ru-RU"/>
              </w:rPr>
              <w:t>1.</w:t>
            </w:r>
          </w:p>
        </w:tc>
        <w:tc>
          <w:tcPr>
            <w:tcW w:w="6759" w:type="dxa"/>
            <w:tcBorders>
              <w:top w:val="nil"/>
              <w:left w:val="nil"/>
              <w:bottom w:val="single" w:sz="4" w:space="0" w:color="auto"/>
              <w:right w:val="single" w:sz="4" w:space="0" w:color="auto"/>
            </w:tcBorders>
            <w:shd w:val="clear" w:color="auto" w:fill="auto"/>
            <w:hideMark/>
          </w:tcPr>
          <w:p w:rsidR="0076408C" w:rsidRPr="0076408C" w:rsidRDefault="0076408C" w:rsidP="0076408C">
            <w:pPr>
              <w:spacing w:after="0" w:line="240" w:lineRule="auto"/>
              <w:rPr>
                <w:rFonts w:ascii="Times New Roman" w:eastAsia="Times New Roman" w:hAnsi="Times New Roman" w:cs="Times New Roman"/>
                <w:b/>
                <w:bCs/>
                <w:sz w:val="18"/>
                <w:szCs w:val="18"/>
                <w:lang w:eastAsia="ru-RU"/>
              </w:rPr>
            </w:pPr>
            <w:r w:rsidRPr="0076408C">
              <w:rPr>
                <w:rFonts w:ascii="Times New Roman" w:eastAsia="Times New Roman" w:hAnsi="Times New Roman" w:cs="Times New Roman"/>
                <w:b/>
                <w:bCs/>
                <w:sz w:val="18"/>
                <w:szCs w:val="18"/>
                <w:lang w:eastAsia="ru-RU"/>
              </w:rPr>
              <w:t>Расходы, связанные с благоустройством и обеспечением санитарного состояния жилых домов и придомовой территории, включая (1.1+1.2+1.3), в том числе:</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277 055,27</w:t>
            </w:r>
          </w:p>
        </w:tc>
      </w:tr>
      <w:tr w:rsidR="0076408C" w:rsidRPr="0076408C" w:rsidTr="0076408C">
        <w:trPr>
          <w:trHeight w:val="285"/>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76408C" w:rsidRPr="0076408C" w:rsidRDefault="0076408C" w:rsidP="0076408C">
            <w:pPr>
              <w:spacing w:after="0" w:line="240" w:lineRule="auto"/>
              <w:jc w:val="right"/>
              <w:rPr>
                <w:rFonts w:ascii="Arial" w:eastAsia="Times New Roman" w:hAnsi="Arial" w:cs="Arial"/>
                <w:sz w:val="16"/>
                <w:szCs w:val="16"/>
                <w:lang w:eastAsia="ru-RU"/>
              </w:rPr>
            </w:pPr>
            <w:r w:rsidRPr="0076408C">
              <w:rPr>
                <w:rFonts w:ascii="Arial" w:eastAsia="Times New Roman" w:hAnsi="Arial" w:cs="Arial"/>
                <w:sz w:val="16"/>
                <w:szCs w:val="16"/>
                <w:lang w:eastAsia="ru-RU"/>
              </w:rPr>
              <w:t>1.1.</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Оплата труда (мастера, уборщицы лестничных клеток, отделочники, дворник) 2,07</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179 491,36</w:t>
            </w:r>
          </w:p>
        </w:tc>
      </w:tr>
      <w:tr w:rsidR="0076408C" w:rsidRPr="0076408C" w:rsidTr="0076408C">
        <w:trPr>
          <w:trHeight w:val="285"/>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76408C" w:rsidRPr="0076408C" w:rsidRDefault="0076408C" w:rsidP="0076408C">
            <w:pPr>
              <w:spacing w:after="0" w:line="240" w:lineRule="auto"/>
              <w:jc w:val="right"/>
              <w:rPr>
                <w:rFonts w:ascii="Arial" w:eastAsia="Times New Roman" w:hAnsi="Arial" w:cs="Arial"/>
                <w:sz w:val="16"/>
                <w:szCs w:val="16"/>
                <w:lang w:eastAsia="ru-RU"/>
              </w:rPr>
            </w:pPr>
            <w:r w:rsidRPr="0076408C">
              <w:rPr>
                <w:rFonts w:ascii="Arial" w:eastAsia="Times New Roman" w:hAnsi="Arial" w:cs="Arial"/>
                <w:sz w:val="16"/>
                <w:szCs w:val="16"/>
                <w:lang w:eastAsia="ru-RU"/>
              </w:rPr>
              <w:t>1.2.</w:t>
            </w:r>
          </w:p>
        </w:tc>
        <w:tc>
          <w:tcPr>
            <w:tcW w:w="6759" w:type="dxa"/>
            <w:tcBorders>
              <w:top w:val="nil"/>
              <w:left w:val="nil"/>
              <w:bottom w:val="single" w:sz="4" w:space="0" w:color="auto"/>
              <w:right w:val="single" w:sz="4" w:space="0" w:color="auto"/>
            </w:tcBorders>
            <w:shd w:val="clear" w:color="auto" w:fill="auto"/>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Налоги на оплату труда рабочих</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88 445,02</w:t>
            </w:r>
          </w:p>
        </w:tc>
      </w:tr>
      <w:tr w:rsidR="0076408C" w:rsidRPr="0076408C" w:rsidTr="0076408C">
        <w:trPr>
          <w:trHeight w:val="315"/>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76408C" w:rsidRPr="0076408C" w:rsidRDefault="0076408C" w:rsidP="0076408C">
            <w:pPr>
              <w:spacing w:after="0" w:line="240" w:lineRule="auto"/>
              <w:jc w:val="right"/>
              <w:rPr>
                <w:rFonts w:ascii="Arial" w:eastAsia="Times New Roman" w:hAnsi="Arial" w:cs="Arial"/>
                <w:color w:val="002060"/>
                <w:sz w:val="16"/>
                <w:szCs w:val="16"/>
                <w:lang w:eastAsia="ru-RU"/>
              </w:rPr>
            </w:pPr>
            <w:r w:rsidRPr="0076408C">
              <w:rPr>
                <w:rFonts w:ascii="Arial" w:eastAsia="Times New Roman" w:hAnsi="Arial" w:cs="Arial"/>
                <w:color w:val="002060"/>
                <w:sz w:val="16"/>
                <w:szCs w:val="16"/>
                <w:lang w:eastAsia="ru-RU"/>
              </w:rPr>
              <w:t>1.3.</w:t>
            </w:r>
          </w:p>
        </w:tc>
        <w:tc>
          <w:tcPr>
            <w:tcW w:w="6759" w:type="dxa"/>
            <w:tcBorders>
              <w:top w:val="nil"/>
              <w:left w:val="nil"/>
              <w:bottom w:val="single" w:sz="4" w:space="0" w:color="auto"/>
              <w:right w:val="single" w:sz="4" w:space="0" w:color="auto"/>
            </w:tcBorders>
            <w:shd w:val="clear" w:color="auto" w:fill="auto"/>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Санитарно-эпидемиологическая обработка (дезинфекция, дезинсекция, дератизация)</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9 118,90</w:t>
            </w:r>
          </w:p>
        </w:tc>
      </w:tr>
      <w:tr w:rsidR="0076408C" w:rsidRPr="0076408C" w:rsidTr="0076408C">
        <w:trPr>
          <w:trHeight w:val="73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Arial" w:eastAsia="Times New Roman" w:hAnsi="Arial" w:cs="Arial"/>
                <w:b/>
                <w:bCs/>
                <w:sz w:val="16"/>
                <w:szCs w:val="16"/>
                <w:lang w:eastAsia="ru-RU"/>
              </w:rPr>
            </w:pPr>
            <w:r w:rsidRPr="0076408C">
              <w:rPr>
                <w:rFonts w:ascii="Arial" w:eastAsia="Times New Roman" w:hAnsi="Arial" w:cs="Arial"/>
                <w:b/>
                <w:bCs/>
                <w:sz w:val="16"/>
                <w:szCs w:val="16"/>
                <w:lang w:eastAsia="ru-RU"/>
              </w:rPr>
              <w:t>2</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b/>
                <w:bCs/>
                <w:sz w:val="18"/>
                <w:szCs w:val="18"/>
                <w:lang w:eastAsia="ru-RU"/>
              </w:rPr>
            </w:pPr>
            <w:r w:rsidRPr="0076408C">
              <w:rPr>
                <w:rFonts w:ascii="Times New Roman" w:eastAsia="Times New Roman" w:hAnsi="Times New Roman" w:cs="Times New Roman"/>
                <w:b/>
                <w:bCs/>
                <w:sz w:val="18"/>
                <w:szCs w:val="18"/>
                <w:lang w:eastAsia="ru-RU"/>
              </w:rPr>
              <w:t>Расходы, связанные с техническим обслуживанием и текущим ремонтом общего имущества собственников помещений в многоквартирном доме, всего (2.1+2.2+2.3+2.4), в том числе</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254 929,75</w:t>
            </w:r>
          </w:p>
        </w:tc>
      </w:tr>
      <w:tr w:rsidR="0076408C" w:rsidRPr="0076408C" w:rsidTr="0076408C">
        <w:trPr>
          <w:trHeight w:val="28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Arial" w:eastAsia="Times New Roman" w:hAnsi="Arial" w:cs="Arial"/>
                <w:sz w:val="16"/>
                <w:szCs w:val="16"/>
                <w:lang w:eastAsia="ru-RU"/>
              </w:rPr>
            </w:pPr>
            <w:r w:rsidRPr="0076408C">
              <w:rPr>
                <w:rFonts w:ascii="Arial" w:eastAsia="Times New Roman" w:hAnsi="Arial" w:cs="Arial"/>
                <w:sz w:val="16"/>
                <w:szCs w:val="16"/>
                <w:lang w:eastAsia="ru-RU"/>
              </w:rPr>
              <w:t>2.1.</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Оплата труда (слесарей-сантехников, электриков, плотника, сварщиков) 1,2</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104 052,96</w:t>
            </w:r>
          </w:p>
        </w:tc>
      </w:tr>
      <w:tr w:rsidR="0076408C" w:rsidRPr="0076408C" w:rsidTr="0076408C">
        <w:trPr>
          <w:trHeight w:val="28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Arial" w:eastAsia="Times New Roman" w:hAnsi="Arial" w:cs="Arial"/>
                <w:sz w:val="16"/>
                <w:szCs w:val="16"/>
                <w:lang w:eastAsia="ru-RU"/>
              </w:rPr>
            </w:pPr>
            <w:r w:rsidRPr="0076408C">
              <w:rPr>
                <w:rFonts w:ascii="Arial" w:eastAsia="Times New Roman" w:hAnsi="Arial" w:cs="Arial"/>
                <w:sz w:val="16"/>
                <w:szCs w:val="16"/>
                <w:lang w:eastAsia="ru-RU"/>
              </w:rPr>
              <w:t>2.2.</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Налоги на оплату труда рабочих</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51 159,37</w:t>
            </w:r>
          </w:p>
        </w:tc>
      </w:tr>
      <w:tr w:rsidR="0076408C" w:rsidRPr="0076408C" w:rsidTr="0076408C">
        <w:trPr>
          <w:trHeight w:val="33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Arial" w:eastAsia="Times New Roman" w:hAnsi="Arial" w:cs="Arial"/>
                <w:sz w:val="16"/>
                <w:szCs w:val="16"/>
                <w:lang w:eastAsia="ru-RU"/>
              </w:rPr>
            </w:pPr>
            <w:r w:rsidRPr="0076408C">
              <w:rPr>
                <w:rFonts w:ascii="Arial" w:eastAsia="Times New Roman" w:hAnsi="Arial" w:cs="Arial"/>
                <w:sz w:val="16"/>
                <w:szCs w:val="16"/>
                <w:lang w:eastAsia="ru-RU"/>
              </w:rPr>
              <w:t>2.3.</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Аварийно-диспетчерская служба (оплата труда, налоги, материалы, транспортные расходы)</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52 026,48</w:t>
            </w:r>
          </w:p>
        </w:tc>
      </w:tr>
      <w:tr w:rsidR="0076408C" w:rsidRPr="0076408C" w:rsidTr="0076408C">
        <w:trPr>
          <w:trHeight w:val="33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76408C" w:rsidRPr="0076408C" w:rsidRDefault="0076408C" w:rsidP="0076408C">
            <w:pPr>
              <w:spacing w:after="0" w:line="240" w:lineRule="auto"/>
              <w:jc w:val="center"/>
              <w:rPr>
                <w:rFonts w:ascii="Arial" w:eastAsia="Times New Roman" w:hAnsi="Arial" w:cs="Arial"/>
                <w:sz w:val="16"/>
                <w:szCs w:val="16"/>
                <w:lang w:eastAsia="ru-RU"/>
              </w:rPr>
            </w:pPr>
            <w:r w:rsidRPr="0076408C">
              <w:rPr>
                <w:rFonts w:ascii="Arial" w:eastAsia="Times New Roman" w:hAnsi="Arial" w:cs="Arial"/>
                <w:sz w:val="16"/>
                <w:szCs w:val="16"/>
                <w:lang w:eastAsia="ru-RU"/>
              </w:rPr>
              <w:t>2.4.</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Содержание и техническое обслуживание общедомовой системы отопления</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47 690,94</w:t>
            </w:r>
          </w:p>
        </w:tc>
      </w:tr>
      <w:tr w:rsidR="0076408C" w:rsidRPr="0076408C" w:rsidTr="0076408C">
        <w:trPr>
          <w:trHeight w:val="52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76408C" w:rsidRPr="0076408C" w:rsidRDefault="0076408C" w:rsidP="0076408C">
            <w:pPr>
              <w:spacing w:after="0" w:line="240" w:lineRule="auto"/>
              <w:jc w:val="center"/>
              <w:rPr>
                <w:rFonts w:ascii="Arial" w:eastAsia="Times New Roman" w:hAnsi="Arial" w:cs="Arial"/>
                <w:b/>
                <w:bCs/>
                <w:sz w:val="16"/>
                <w:szCs w:val="16"/>
                <w:lang w:eastAsia="ru-RU"/>
              </w:rPr>
            </w:pPr>
            <w:r w:rsidRPr="0076408C">
              <w:rPr>
                <w:rFonts w:ascii="Arial" w:eastAsia="Times New Roman" w:hAnsi="Arial" w:cs="Arial"/>
                <w:b/>
                <w:bCs/>
                <w:sz w:val="16"/>
                <w:szCs w:val="16"/>
                <w:lang w:eastAsia="ru-RU"/>
              </w:rPr>
              <w:t>3</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b/>
                <w:bCs/>
                <w:sz w:val="18"/>
                <w:szCs w:val="18"/>
                <w:lang w:eastAsia="ru-RU"/>
              </w:rPr>
            </w:pPr>
            <w:r w:rsidRPr="0076408C">
              <w:rPr>
                <w:rFonts w:ascii="Times New Roman" w:eastAsia="Times New Roman" w:hAnsi="Times New Roman" w:cs="Times New Roman"/>
                <w:b/>
                <w:bCs/>
                <w:sz w:val="18"/>
                <w:szCs w:val="18"/>
                <w:lang w:eastAsia="ru-RU"/>
              </w:rPr>
              <w:t xml:space="preserve">Расходы, связанные с управлением многоквартирным домом, всего (3.1+3.2+3.3+3.4), в том числе </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411 876,30</w:t>
            </w:r>
          </w:p>
        </w:tc>
      </w:tr>
      <w:tr w:rsidR="0076408C" w:rsidRPr="0076408C" w:rsidTr="0076408C">
        <w:trPr>
          <w:trHeight w:val="28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76408C" w:rsidRPr="0076408C" w:rsidRDefault="0076408C" w:rsidP="0076408C">
            <w:pPr>
              <w:spacing w:after="0" w:line="240" w:lineRule="auto"/>
              <w:jc w:val="center"/>
              <w:rPr>
                <w:rFonts w:ascii="Arial" w:eastAsia="Times New Roman" w:hAnsi="Arial" w:cs="Arial"/>
                <w:sz w:val="16"/>
                <w:szCs w:val="16"/>
                <w:lang w:eastAsia="ru-RU"/>
              </w:rPr>
            </w:pPr>
            <w:r w:rsidRPr="0076408C">
              <w:rPr>
                <w:rFonts w:ascii="Arial" w:eastAsia="Times New Roman" w:hAnsi="Arial" w:cs="Arial"/>
                <w:sz w:val="16"/>
                <w:szCs w:val="16"/>
                <w:lang w:eastAsia="ru-RU"/>
              </w:rPr>
              <w:t>3.1.</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 xml:space="preserve">Оплата труда (аппарата управления, в </w:t>
            </w:r>
            <w:proofErr w:type="spellStart"/>
            <w:r w:rsidRPr="0076408C">
              <w:rPr>
                <w:rFonts w:ascii="Times New Roman" w:eastAsia="Times New Roman" w:hAnsi="Times New Roman" w:cs="Times New Roman"/>
                <w:sz w:val="18"/>
                <w:szCs w:val="18"/>
                <w:lang w:eastAsia="ru-RU"/>
              </w:rPr>
              <w:t>т.ч</w:t>
            </w:r>
            <w:proofErr w:type="spellEnd"/>
            <w:r w:rsidRPr="0076408C">
              <w:rPr>
                <w:rFonts w:ascii="Times New Roman" w:eastAsia="Times New Roman" w:hAnsi="Times New Roman" w:cs="Times New Roman"/>
                <w:sz w:val="18"/>
                <w:szCs w:val="18"/>
                <w:lang w:eastAsia="ru-RU"/>
              </w:rPr>
              <w:t>. паспортист) 1,98</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171 687,38</w:t>
            </w:r>
          </w:p>
        </w:tc>
      </w:tr>
      <w:tr w:rsidR="0076408C" w:rsidRPr="0076408C" w:rsidTr="0076408C">
        <w:trPr>
          <w:trHeight w:val="28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76408C" w:rsidRPr="0076408C" w:rsidRDefault="0076408C" w:rsidP="0076408C">
            <w:pPr>
              <w:spacing w:after="0" w:line="240" w:lineRule="auto"/>
              <w:jc w:val="center"/>
              <w:rPr>
                <w:rFonts w:ascii="Arial" w:eastAsia="Times New Roman" w:hAnsi="Arial" w:cs="Arial"/>
                <w:sz w:val="16"/>
                <w:szCs w:val="16"/>
                <w:lang w:eastAsia="ru-RU"/>
              </w:rPr>
            </w:pPr>
            <w:r w:rsidRPr="0076408C">
              <w:rPr>
                <w:rFonts w:ascii="Arial" w:eastAsia="Times New Roman" w:hAnsi="Arial" w:cs="Arial"/>
                <w:sz w:val="16"/>
                <w:szCs w:val="16"/>
                <w:lang w:eastAsia="ru-RU"/>
              </w:rPr>
              <w:t>3.2.</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 xml:space="preserve">Налоги на оплату труда аппарата управления, в </w:t>
            </w:r>
            <w:proofErr w:type="spellStart"/>
            <w:r w:rsidRPr="0076408C">
              <w:rPr>
                <w:rFonts w:ascii="Times New Roman" w:eastAsia="Times New Roman" w:hAnsi="Times New Roman" w:cs="Times New Roman"/>
                <w:sz w:val="18"/>
                <w:szCs w:val="18"/>
                <w:lang w:eastAsia="ru-RU"/>
              </w:rPr>
              <w:t>т.ч</w:t>
            </w:r>
            <w:proofErr w:type="spellEnd"/>
            <w:r w:rsidRPr="0076408C">
              <w:rPr>
                <w:rFonts w:ascii="Times New Roman" w:eastAsia="Times New Roman" w:hAnsi="Times New Roman" w:cs="Times New Roman"/>
                <w:sz w:val="18"/>
                <w:szCs w:val="18"/>
                <w:lang w:eastAsia="ru-RU"/>
              </w:rPr>
              <w:t>. паспортист</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84 976,58</w:t>
            </w:r>
          </w:p>
        </w:tc>
      </w:tr>
      <w:tr w:rsidR="0076408C" w:rsidRPr="0076408C" w:rsidTr="0076408C">
        <w:trPr>
          <w:trHeight w:val="285"/>
        </w:trPr>
        <w:tc>
          <w:tcPr>
            <w:tcW w:w="559" w:type="dxa"/>
            <w:tcBorders>
              <w:top w:val="nil"/>
              <w:left w:val="single" w:sz="4" w:space="0" w:color="auto"/>
              <w:bottom w:val="nil"/>
              <w:right w:val="single" w:sz="4" w:space="0" w:color="auto"/>
            </w:tcBorders>
            <w:shd w:val="clear" w:color="auto" w:fill="auto"/>
            <w:vAlign w:val="center"/>
            <w:hideMark/>
          </w:tcPr>
          <w:p w:rsidR="0076408C" w:rsidRPr="0076408C" w:rsidRDefault="0076408C" w:rsidP="0076408C">
            <w:pPr>
              <w:spacing w:after="0" w:line="240" w:lineRule="auto"/>
              <w:jc w:val="center"/>
              <w:rPr>
                <w:rFonts w:ascii="Arial" w:eastAsia="Times New Roman" w:hAnsi="Arial" w:cs="Arial"/>
                <w:sz w:val="16"/>
                <w:szCs w:val="16"/>
                <w:lang w:eastAsia="ru-RU"/>
              </w:rPr>
            </w:pPr>
            <w:r w:rsidRPr="0076408C">
              <w:rPr>
                <w:rFonts w:ascii="Arial" w:eastAsia="Times New Roman" w:hAnsi="Arial" w:cs="Arial"/>
                <w:sz w:val="16"/>
                <w:szCs w:val="16"/>
                <w:lang w:eastAsia="ru-RU"/>
              </w:rPr>
              <w:t>3.3.</w:t>
            </w:r>
          </w:p>
        </w:tc>
        <w:tc>
          <w:tcPr>
            <w:tcW w:w="6759" w:type="dxa"/>
            <w:tcBorders>
              <w:top w:val="nil"/>
              <w:left w:val="nil"/>
              <w:bottom w:val="nil"/>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Услуги ТРИЦ по начислению</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64 165,99</w:t>
            </w:r>
          </w:p>
        </w:tc>
      </w:tr>
      <w:tr w:rsidR="0076408C" w:rsidRPr="0076408C" w:rsidTr="0076408C">
        <w:trPr>
          <w:trHeight w:val="37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Arial" w:eastAsia="Times New Roman" w:hAnsi="Arial" w:cs="Arial"/>
                <w:sz w:val="16"/>
                <w:szCs w:val="16"/>
                <w:lang w:eastAsia="ru-RU"/>
              </w:rPr>
            </w:pPr>
            <w:r w:rsidRPr="0076408C">
              <w:rPr>
                <w:rFonts w:ascii="Arial" w:eastAsia="Times New Roman" w:hAnsi="Arial" w:cs="Arial"/>
                <w:sz w:val="16"/>
                <w:szCs w:val="16"/>
                <w:lang w:eastAsia="ru-RU"/>
              </w:rPr>
              <w:t>3.4.</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Зарплата председателя, с налогами</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91 046,34</w:t>
            </w:r>
          </w:p>
        </w:tc>
      </w:tr>
      <w:tr w:rsidR="0076408C" w:rsidRPr="0076408C" w:rsidTr="0076408C">
        <w:trPr>
          <w:trHeight w:val="37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Arial" w:eastAsia="Times New Roman" w:hAnsi="Arial" w:cs="Arial"/>
                <w:b/>
                <w:bCs/>
                <w:sz w:val="16"/>
                <w:szCs w:val="16"/>
                <w:lang w:eastAsia="ru-RU"/>
              </w:rPr>
            </w:pPr>
            <w:r w:rsidRPr="0076408C">
              <w:rPr>
                <w:rFonts w:ascii="Arial" w:eastAsia="Times New Roman" w:hAnsi="Arial" w:cs="Arial"/>
                <w:b/>
                <w:bCs/>
                <w:sz w:val="16"/>
                <w:szCs w:val="16"/>
                <w:lang w:eastAsia="ru-RU"/>
              </w:rPr>
              <w:t>4</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b/>
                <w:bCs/>
                <w:sz w:val="18"/>
                <w:szCs w:val="18"/>
                <w:lang w:eastAsia="ru-RU"/>
              </w:rPr>
            </w:pPr>
            <w:r w:rsidRPr="0076408C">
              <w:rPr>
                <w:rFonts w:ascii="Times New Roman" w:eastAsia="Times New Roman" w:hAnsi="Times New Roman" w:cs="Times New Roman"/>
                <w:b/>
                <w:bCs/>
                <w:sz w:val="18"/>
                <w:szCs w:val="18"/>
                <w:lang w:eastAsia="ru-RU"/>
              </w:rPr>
              <w:t>Затраты (4.1-4.2), в том числе:</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182 197,51</w:t>
            </w:r>
          </w:p>
        </w:tc>
      </w:tr>
      <w:tr w:rsidR="0076408C" w:rsidRPr="0076408C" w:rsidTr="0076408C">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Arial" w:eastAsia="Times New Roman" w:hAnsi="Arial" w:cs="Arial"/>
                <w:sz w:val="16"/>
                <w:szCs w:val="16"/>
                <w:lang w:eastAsia="ru-RU"/>
              </w:rPr>
            </w:pPr>
            <w:r w:rsidRPr="0076408C">
              <w:rPr>
                <w:rFonts w:ascii="Arial" w:eastAsia="Times New Roman" w:hAnsi="Arial" w:cs="Arial"/>
                <w:sz w:val="16"/>
                <w:szCs w:val="16"/>
                <w:lang w:eastAsia="ru-RU"/>
              </w:rPr>
              <w:t>4.1.</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Производственный и хозяйственный инвентарь, материалы, инструменты, и спецодежда. Материалы и инвентарь, инструменты и спецодежда для производства текущего ремонта и технического обслуживания.</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99 475,36</w:t>
            </w:r>
          </w:p>
        </w:tc>
      </w:tr>
      <w:tr w:rsidR="0076408C" w:rsidRPr="0076408C" w:rsidTr="0076408C">
        <w:trPr>
          <w:trHeight w:val="156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Arial" w:eastAsia="Times New Roman" w:hAnsi="Arial" w:cs="Arial"/>
                <w:sz w:val="16"/>
                <w:szCs w:val="16"/>
                <w:lang w:eastAsia="ru-RU"/>
              </w:rPr>
            </w:pPr>
            <w:r w:rsidRPr="0076408C">
              <w:rPr>
                <w:rFonts w:ascii="Arial" w:eastAsia="Times New Roman" w:hAnsi="Arial" w:cs="Arial"/>
                <w:sz w:val="16"/>
                <w:szCs w:val="16"/>
                <w:lang w:eastAsia="ru-RU"/>
              </w:rPr>
              <w:t>4.2.</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18"/>
                <w:szCs w:val="18"/>
                <w:lang w:eastAsia="ru-RU"/>
              </w:rPr>
            </w:pPr>
            <w:r w:rsidRPr="0076408C">
              <w:rPr>
                <w:rFonts w:ascii="Times New Roman" w:eastAsia="Times New Roman" w:hAnsi="Times New Roman" w:cs="Times New Roman"/>
                <w:sz w:val="18"/>
                <w:szCs w:val="18"/>
                <w:lang w:eastAsia="ru-RU"/>
              </w:rPr>
              <w:t>Расходы, необходимые для бесперебойной работы административного аппарата управления (канцтовары, расходы на покупку и техническое обслуживание оргтехники, транспортные расходы, услуги связи, почтовые расходы, услуги банка).                                                                                                         Прочие расходы (судебные издержки, выплаты процентов по кредитам, пеней, штрафов, госпошлин, налоги на доходы от хозяйственной деятельности предприятия, расходы на проведение общих собраний). Расходы с дополнительных средств 2013 года. Налоги по УСНО</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82 722,15</w:t>
            </w:r>
          </w:p>
        </w:tc>
      </w:tr>
      <w:tr w:rsidR="0076408C" w:rsidRPr="0076408C" w:rsidTr="0076408C">
        <w:trPr>
          <w:trHeight w:val="375"/>
        </w:trPr>
        <w:tc>
          <w:tcPr>
            <w:tcW w:w="73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b/>
                <w:bCs/>
                <w:sz w:val="16"/>
                <w:szCs w:val="16"/>
                <w:lang w:eastAsia="ru-RU"/>
              </w:rPr>
            </w:pPr>
            <w:r w:rsidRPr="0076408C">
              <w:rPr>
                <w:rFonts w:ascii="Times New Roman" w:eastAsia="Times New Roman" w:hAnsi="Times New Roman" w:cs="Times New Roman"/>
                <w:b/>
                <w:bCs/>
                <w:sz w:val="16"/>
                <w:szCs w:val="16"/>
                <w:lang w:eastAsia="ru-RU"/>
              </w:rPr>
              <w:t xml:space="preserve">          Развитие организации  (6% от содержания)</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52 893,59</w:t>
            </w:r>
          </w:p>
        </w:tc>
      </w:tr>
      <w:tr w:rsidR="0076408C" w:rsidRPr="0076408C" w:rsidTr="0076408C">
        <w:trPr>
          <w:trHeight w:val="360"/>
        </w:trPr>
        <w:tc>
          <w:tcPr>
            <w:tcW w:w="73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6408C" w:rsidRPr="0076408C" w:rsidRDefault="0076408C" w:rsidP="0076408C">
            <w:pPr>
              <w:spacing w:after="0" w:line="240" w:lineRule="auto"/>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Итого предполагаемый остаток средств на 01.01.2015 года</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286 783,35</w:t>
            </w:r>
          </w:p>
        </w:tc>
      </w:tr>
      <w:tr w:rsidR="0076408C" w:rsidRPr="0076408C" w:rsidTr="0076408C">
        <w:trPr>
          <w:trHeight w:val="75"/>
        </w:trPr>
        <w:tc>
          <w:tcPr>
            <w:tcW w:w="559" w:type="dxa"/>
            <w:tcBorders>
              <w:top w:val="nil"/>
              <w:left w:val="nil"/>
              <w:bottom w:val="nil"/>
              <w:right w:val="nil"/>
            </w:tcBorders>
            <w:shd w:val="clear" w:color="auto" w:fill="auto"/>
            <w:noWrap/>
            <w:vAlign w:val="bottom"/>
            <w:hideMark/>
          </w:tcPr>
          <w:p w:rsidR="0076408C" w:rsidRPr="0076408C" w:rsidRDefault="0076408C" w:rsidP="0076408C">
            <w:pPr>
              <w:spacing w:after="0" w:line="240" w:lineRule="auto"/>
              <w:jc w:val="right"/>
              <w:rPr>
                <w:rFonts w:ascii="Arial" w:eastAsia="Times New Roman" w:hAnsi="Arial" w:cs="Arial"/>
                <w:sz w:val="16"/>
                <w:szCs w:val="16"/>
                <w:lang w:eastAsia="ru-RU"/>
              </w:rPr>
            </w:pPr>
          </w:p>
        </w:tc>
        <w:tc>
          <w:tcPr>
            <w:tcW w:w="6759" w:type="dxa"/>
            <w:tcBorders>
              <w:top w:val="nil"/>
              <w:left w:val="nil"/>
              <w:bottom w:val="nil"/>
              <w:right w:val="nil"/>
            </w:tcBorders>
            <w:shd w:val="clear" w:color="auto" w:fill="auto"/>
            <w:noWrap/>
            <w:vAlign w:val="bottom"/>
            <w:hideMark/>
          </w:tcPr>
          <w:p w:rsidR="0076408C" w:rsidRPr="0076408C" w:rsidRDefault="0076408C" w:rsidP="0076408C">
            <w:pPr>
              <w:spacing w:after="0" w:line="240" w:lineRule="auto"/>
              <w:rPr>
                <w:rFonts w:ascii="Arial" w:eastAsia="Times New Roman" w:hAnsi="Arial" w:cs="Arial"/>
                <w:sz w:val="18"/>
                <w:szCs w:val="18"/>
                <w:lang w:eastAsia="ru-RU"/>
              </w:rPr>
            </w:pPr>
          </w:p>
        </w:tc>
        <w:tc>
          <w:tcPr>
            <w:tcW w:w="1898" w:type="dxa"/>
            <w:tcBorders>
              <w:top w:val="nil"/>
              <w:left w:val="nil"/>
              <w:bottom w:val="nil"/>
              <w:right w:val="nil"/>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p>
        </w:tc>
      </w:tr>
      <w:tr w:rsidR="0076408C" w:rsidRPr="0076408C" w:rsidTr="0076408C">
        <w:trPr>
          <w:trHeight w:val="300"/>
        </w:trPr>
        <w:tc>
          <w:tcPr>
            <w:tcW w:w="92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Информация о движении денежных средств за 2014 год</w:t>
            </w:r>
          </w:p>
        </w:tc>
      </w:tr>
      <w:tr w:rsidR="0076408C" w:rsidRPr="0076408C" w:rsidTr="0076408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1.</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Недополученные средства на начало года</w:t>
            </w:r>
          </w:p>
        </w:tc>
        <w:tc>
          <w:tcPr>
            <w:tcW w:w="1898" w:type="dxa"/>
            <w:tcBorders>
              <w:top w:val="nil"/>
              <w:left w:val="nil"/>
              <w:bottom w:val="single" w:sz="4" w:space="0" w:color="auto"/>
              <w:right w:val="single" w:sz="4" w:space="0" w:color="auto"/>
            </w:tcBorders>
            <w:shd w:val="clear" w:color="auto" w:fill="auto"/>
            <w:noWrap/>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167 241,23</w:t>
            </w:r>
          </w:p>
        </w:tc>
      </w:tr>
      <w:tr w:rsidR="0076408C" w:rsidRPr="0076408C" w:rsidTr="0076408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2.</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Фактически выставлено населению</w:t>
            </w:r>
          </w:p>
        </w:tc>
        <w:tc>
          <w:tcPr>
            <w:tcW w:w="1898"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1 330 070,04</w:t>
            </w:r>
          </w:p>
        </w:tc>
      </w:tr>
      <w:tr w:rsidR="0076408C" w:rsidRPr="0076408C" w:rsidTr="0076408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3.</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Фактически оплачено населением</w:t>
            </w:r>
          </w:p>
        </w:tc>
        <w:tc>
          <w:tcPr>
            <w:tcW w:w="1898" w:type="dxa"/>
            <w:tcBorders>
              <w:top w:val="nil"/>
              <w:left w:val="nil"/>
              <w:bottom w:val="single" w:sz="4" w:space="0" w:color="auto"/>
              <w:right w:val="single" w:sz="4" w:space="0" w:color="auto"/>
            </w:tcBorders>
            <w:shd w:val="clear" w:color="auto" w:fill="auto"/>
            <w:noWrap/>
            <w:vAlign w:val="center"/>
            <w:hideMark/>
          </w:tcPr>
          <w:p w:rsidR="0076408C" w:rsidRPr="0076408C" w:rsidRDefault="0076408C" w:rsidP="0076408C">
            <w:pPr>
              <w:spacing w:after="0" w:line="240" w:lineRule="auto"/>
              <w:jc w:val="center"/>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1 337 739,90</w:t>
            </w:r>
          </w:p>
        </w:tc>
      </w:tr>
      <w:tr w:rsidR="0076408C" w:rsidRPr="0076408C" w:rsidTr="0076408C">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4.</w:t>
            </w:r>
          </w:p>
        </w:tc>
        <w:tc>
          <w:tcPr>
            <w:tcW w:w="6759" w:type="dxa"/>
            <w:tcBorders>
              <w:top w:val="nil"/>
              <w:left w:val="nil"/>
              <w:bottom w:val="single" w:sz="4" w:space="0" w:color="auto"/>
              <w:right w:val="single" w:sz="4" w:space="0" w:color="auto"/>
            </w:tcBorders>
            <w:shd w:val="clear" w:color="auto" w:fill="auto"/>
            <w:vAlign w:val="center"/>
            <w:hideMark/>
          </w:tcPr>
          <w:p w:rsidR="0076408C" w:rsidRPr="0076408C" w:rsidRDefault="0076408C" w:rsidP="0076408C">
            <w:pPr>
              <w:spacing w:after="0" w:line="240" w:lineRule="auto"/>
              <w:rPr>
                <w:rFonts w:ascii="Times New Roman" w:eastAsia="Times New Roman" w:hAnsi="Times New Roman" w:cs="Times New Roman"/>
                <w:sz w:val="20"/>
                <w:szCs w:val="20"/>
                <w:lang w:eastAsia="ru-RU"/>
              </w:rPr>
            </w:pPr>
            <w:r w:rsidRPr="0076408C">
              <w:rPr>
                <w:rFonts w:ascii="Times New Roman" w:eastAsia="Times New Roman" w:hAnsi="Times New Roman" w:cs="Times New Roman"/>
                <w:sz w:val="20"/>
                <w:szCs w:val="20"/>
                <w:lang w:eastAsia="ru-RU"/>
              </w:rPr>
              <w:t>Недополученные средства на конец года</w:t>
            </w:r>
          </w:p>
        </w:tc>
        <w:tc>
          <w:tcPr>
            <w:tcW w:w="1898" w:type="dxa"/>
            <w:tcBorders>
              <w:top w:val="nil"/>
              <w:left w:val="nil"/>
              <w:bottom w:val="single" w:sz="4" w:space="0" w:color="auto"/>
              <w:right w:val="single" w:sz="4" w:space="0" w:color="auto"/>
            </w:tcBorders>
            <w:shd w:val="clear" w:color="auto" w:fill="auto"/>
            <w:noWrap/>
            <w:vAlign w:val="center"/>
            <w:hideMark/>
          </w:tcPr>
          <w:p w:rsidR="0076408C" w:rsidRPr="0076408C" w:rsidRDefault="0076408C" w:rsidP="0076408C">
            <w:pPr>
              <w:spacing w:after="0" w:line="240" w:lineRule="auto"/>
              <w:jc w:val="center"/>
              <w:rPr>
                <w:rFonts w:ascii="Times New Roman" w:eastAsia="Times New Roman" w:hAnsi="Times New Roman" w:cs="Times New Roman"/>
                <w:b/>
                <w:bCs/>
                <w:sz w:val="20"/>
                <w:szCs w:val="20"/>
                <w:lang w:eastAsia="ru-RU"/>
              </w:rPr>
            </w:pPr>
            <w:r w:rsidRPr="0076408C">
              <w:rPr>
                <w:rFonts w:ascii="Times New Roman" w:eastAsia="Times New Roman" w:hAnsi="Times New Roman" w:cs="Times New Roman"/>
                <w:b/>
                <w:bCs/>
                <w:sz w:val="20"/>
                <w:szCs w:val="20"/>
                <w:lang w:eastAsia="ru-RU"/>
              </w:rPr>
              <w:t>159 571,37</w:t>
            </w:r>
          </w:p>
        </w:tc>
      </w:tr>
    </w:tbl>
    <w:p w:rsidR="002D51B1" w:rsidRDefault="002D51B1"/>
    <w:sectPr w:rsidR="002D51B1" w:rsidSect="0076408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DB"/>
    <w:rsid w:val="002D51B1"/>
    <w:rsid w:val="005528DB"/>
    <w:rsid w:val="0076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Company>SPecialiST RePack</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2015-03-19T03:25:00Z</dcterms:created>
  <dcterms:modified xsi:type="dcterms:W3CDTF">2015-03-19T03:26:00Z</dcterms:modified>
</cp:coreProperties>
</file>